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Что брать с собой: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b/>
          <w:bCs/>
          <w:color w:val="4B4B4B"/>
          <w:sz w:val="20"/>
          <w:szCs w:val="20"/>
          <w:lang w:eastAsia="ru-RU"/>
        </w:rPr>
        <w:t>Предметы личной гигиены:</w:t>
      </w:r>
    </w:p>
    <w:p w:rsidR="00D30EEB" w:rsidRPr="00D30EEB" w:rsidRDefault="00D30EEB" w:rsidP="00D30EE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Зубная щетка и паста;</w:t>
      </w:r>
    </w:p>
    <w:p w:rsidR="00D30EEB" w:rsidRPr="00D30EEB" w:rsidRDefault="00D30EEB" w:rsidP="00D30EE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Мыло туалетное в мыльнице. Хозяйственное, с помощью которого, можно постирать носки, плавки, нижнее белье;</w:t>
      </w:r>
    </w:p>
    <w:p w:rsidR="00D30EEB" w:rsidRPr="00D30EEB" w:rsidRDefault="00D30EEB" w:rsidP="00D30EE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Мочалка, шампунь, возможно, необходимый лично ребенку питательный крем (один раз в неделю санитарный день, а искупаться в душе можно практически каждый день);</w:t>
      </w:r>
    </w:p>
    <w:p w:rsidR="00D30EEB" w:rsidRPr="00D30EEB" w:rsidRDefault="00D30EEB" w:rsidP="00D30EE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Полотенце;</w:t>
      </w:r>
    </w:p>
    <w:p w:rsidR="00D30EEB" w:rsidRPr="00D30EEB" w:rsidRDefault="00D30EEB" w:rsidP="00D30EE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Расческа, ножницы для ногтей;</w:t>
      </w:r>
    </w:p>
    <w:p w:rsidR="00D30EEB" w:rsidRPr="00D30EEB" w:rsidRDefault="00D30EEB" w:rsidP="00D30EE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Для девочек: косметические принадлежности для ухода за кожей и телом; гигиенические принадлежности для критических дней. Лучше, если все это будет находиться в специальной сумочке для предметов личной гигиены.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Одежда и обувь должны быть удобными в пользовании, лучше, если обувь будет разношенной.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b/>
          <w:bCs/>
          <w:color w:val="4B4B4B"/>
          <w:sz w:val="20"/>
          <w:szCs w:val="20"/>
          <w:lang w:eastAsia="ru-RU"/>
        </w:rPr>
        <w:t>Для осенне-зимнего сезона (сентябрь-май):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спортивный костюм и закрытая спортивная обувь;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удобные туфли для повседневной носки;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теплые, водонепроницаемые ботинки или полусапожки для ношения во время дождя, сырой и холодной погоды;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сланцы для бассейна, комнатные тапочки;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купальник, плавки, резиновая шапочка для бассейна;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пижама, ночная сорочка;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5-6 пар носков или гольф, в том числе и теплых;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нательное белье (трусики, маечки и т.п.);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головной убор, перчатки.</w:t>
      </w:r>
    </w:p>
    <w:p w:rsidR="00D30EEB" w:rsidRPr="00D30EEB" w:rsidRDefault="00D30EEB" w:rsidP="00D30EE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нарядная одежда для выступлений на сцене</w:t>
      </w:r>
      <w:r w:rsidRPr="00D30EE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;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b/>
          <w:bCs/>
          <w:color w:val="4B4B4B"/>
          <w:sz w:val="20"/>
          <w:szCs w:val="20"/>
          <w:lang w:eastAsia="ru-RU"/>
        </w:rPr>
        <w:t>Для летнего сезона (май-сентябрь):</w:t>
      </w:r>
    </w:p>
    <w:p w:rsidR="00D30EEB" w:rsidRPr="00D30EEB" w:rsidRDefault="00D30EEB" w:rsidP="00D30EE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спортивный костюм и закрытая спортивная обувь;</w:t>
      </w:r>
    </w:p>
    <w:p w:rsidR="00D30EEB" w:rsidRPr="00D30EEB" w:rsidRDefault="00D30EEB" w:rsidP="00D30EE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кроссовки, туфли, босоножки-сандал</w:t>
      </w:r>
      <w:r w:rsidR="002C7015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и</w:t>
      </w: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и с фиксированной пяткой, сланцы для пляжа;</w:t>
      </w:r>
    </w:p>
    <w:p w:rsidR="00D30EEB" w:rsidRPr="00D30EEB" w:rsidRDefault="00D30EEB" w:rsidP="00D30EE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бейсболка, косынка или солнцезащитная шляпа;</w:t>
      </w:r>
    </w:p>
    <w:p w:rsidR="00D30EEB" w:rsidRPr="00D30EEB" w:rsidRDefault="00D30EEB" w:rsidP="00D30EE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купальник, плавки (лучше иметь два комплекта);</w:t>
      </w:r>
    </w:p>
    <w:p w:rsidR="00D30EEB" w:rsidRPr="00D30EEB" w:rsidRDefault="00D30EEB" w:rsidP="00D30EE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нарядная одежда для дискотек;</w:t>
      </w:r>
    </w:p>
    <w:p w:rsidR="00D30EEB" w:rsidRPr="00D30EEB" w:rsidRDefault="00D30EEB" w:rsidP="00D30EE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5-6 пар носков или гольф;</w:t>
      </w:r>
    </w:p>
    <w:p w:rsidR="00D30EEB" w:rsidRPr="00D30EEB" w:rsidRDefault="00D30EEB" w:rsidP="00D30EE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нательное белье;</w:t>
      </w:r>
    </w:p>
    <w:p w:rsidR="00D30EEB" w:rsidRPr="00D30EEB" w:rsidRDefault="00D30EEB" w:rsidP="00D30EE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пижама, ночная сорочка;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b/>
          <w:bCs/>
          <w:color w:val="4B4B4B"/>
          <w:sz w:val="20"/>
          <w:szCs w:val="20"/>
          <w:lang w:eastAsia="ru-RU"/>
        </w:rPr>
        <w:t>Письменные принадлежности: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Необходимо, чтобы ребенок взял с собой в «</w:t>
      </w:r>
      <w:r w:rsidR="00857C14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Смену</w:t>
      </w: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» для учебы в школе 6-7 тонких тетрадей, 2-3 ручки с синим стержнем, линейку, фломастеры или цветные карандаши, тетрадь или дневник, куда запишет расписание уроков и рюкзачок или портфель, с которым будет ходить в школу.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bookmarkStart w:id="0" w:name="_GoBack"/>
      <w:bookmarkEnd w:id="0"/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b/>
          <w:bCs/>
          <w:color w:val="4B4B4B"/>
          <w:sz w:val="20"/>
          <w:szCs w:val="20"/>
          <w:lang w:eastAsia="ru-RU"/>
        </w:rPr>
        <w:t>Ценные вещи. Золотые украшения. Дорогая техника.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  <w:r w:rsidRPr="00D30EEB">
        <w:rPr>
          <w:rFonts w:ascii="Tahoma" w:eastAsia="Times New Roman" w:hAnsi="Tahoma" w:cs="Tahoma"/>
          <w:color w:val="4B4B4B"/>
          <w:sz w:val="20"/>
          <w:szCs w:val="20"/>
          <w:lang w:eastAsia="ru-RU"/>
        </w:rPr>
        <w:t>Рекомендуем не давать детям с собой дорогостоящих вещей, золотых украшений, дорогой техники. Утеря подобных вещей сильно расстраивает детей и может стать источником конфликтов в отряде.</w:t>
      </w:r>
    </w:p>
    <w:p w:rsidR="00D30EEB" w:rsidRPr="00D30EEB" w:rsidRDefault="00D30EEB" w:rsidP="00D30EEB">
      <w:pPr>
        <w:shd w:val="clear" w:color="auto" w:fill="F5F5F5"/>
        <w:spacing w:after="0" w:line="240" w:lineRule="auto"/>
        <w:jc w:val="both"/>
        <w:rPr>
          <w:rFonts w:ascii="Tahoma" w:eastAsia="Times New Roman" w:hAnsi="Tahoma" w:cs="Tahoma"/>
          <w:color w:val="4B4B4B"/>
          <w:sz w:val="18"/>
          <w:szCs w:val="18"/>
          <w:lang w:eastAsia="ru-RU"/>
        </w:rPr>
      </w:pPr>
    </w:p>
    <w:p w:rsidR="00DA0D56" w:rsidRDefault="00857C14" w:rsidP="00D30EEB">
      <w:pPr>
        <w:spacing w:after="0" w:line="240" w:lineRule="auto"/>
        <w:jc w:val="both"/>
      </w:pPr>
    </w:p>
    <w:sectPr w:rsidR="00DA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C8C"/>
    <w:multiLevelType w:val="multilevel"/>
    <w:tmpl w:val="B9FA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55BA"/>
    <w:multiLevelType w:val="multilevel"/>
    <w:tmpl w:val="047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9776F"/>
    <w:multiLevelType w:val="multilevel"/>
    <w:tmpl w:val="5BFC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F3"/>
    <w:rsid w:val="002C7015"/>
    <w:rsid w:val="004E21F3"/>
    <w:rsid w:val="005D05D5"/>
    <w:rsid w:val="00857C14"/>
    <w:rsid w:val="00D30EEB"/>
    <w:rsid w:val="00F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FC37"/>
  <w15:docId w15:val="{DFA11907-0A5A-4214-9B53-06BDAA8E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6</cp:revision>
  <dcterms:created xsi:type="dcterms:W3CDTF">2015-03-13T10:52:00Z</dcterms:created>
  <dcterms:modified xsi:type="dcterms:W3CDTF">2018-12-04T06:34:00Z</dcterms:modified>
</cp:coreProperties>
</file>